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6B" w:rsidRDefault="00A9486B" w:rsidP="00A9486B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REGULAMIN WYDATKOWANIA ŚRODKÓW PUBLICZNYCH</w:t>
      </w:r>
    </w:p>
    <w:p w:rsidR="00A9486B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obowiązujący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przy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projektów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finansowanych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92BF9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rzez</w:t>
      </w:r>
      <w:proofErr w:type="spellEnd"/>
      <w:r w:rsidR="00B92BF9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Rządowy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Fundusz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Młodz</w:t>
      </w:r>
      <w:r w:rsidR="008E2ABD">
        <w:rPr>
          <w:rFonts w:ascii="Times New Roman" w:hAnsi="Times New Roman" w:cs="Times New Roman"/>
          <w:color w:val="000000" w:themeColor="text1"/>
          <w:sz w:val="24"/>
          <w:szCs w:val="24"/>
        </w:rPr>
        <w:t>ieżowy</w:t>
      </w:r>
      <w:proofErr w:type="spellEnd"/>
      <w:r w:rsidR="008E2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2AB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8E2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2ABD">
        <w:rPr>
          <w:rFonts w:ascii="Times New Roman" w:hAnsi="Times New Roman" w:cs="Times New Roman"/>
          <w:color w:val="000000" w:themeColor="text1"/>
          <w:sz w:val="24"/>
          <w:szCs w:val="24"/>
        </w:rPr>
        <w:t>lata</w:t>
      </w:r>
      <w:proofErr w:type="spellEnd"/>
      <w:r w:rsidR="008E2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2022-2033, </w:t>
      </w:r>
      <w:proofErr w:type="spellStart"/>
      <w:r w:rsidR="008E2ABD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nazwie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Aktywny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Wolontariat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Start”.</w:t>
      </w:r>
    </w:p>
    <w:p w:rsidR="00402216" w:rsidRPr="00A9486B" w:rsidRDefault="00A9486B" w:rsidP="00A9486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§ 1. Postanowienia ogólne</w:t>
      </w:r>
    </w:p>
    <w:p w:rsid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Regulamin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określa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zasady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tryb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odpowiedzialność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związaną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FF0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dokonywaniem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wydatków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finansowanych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środków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publicznych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B7FF0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szczególności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pochodzących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dotacji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przyznanych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NIW.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Celem regulaminu jest zapewnienie: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celowego, oszczędnego i zgodnego z przeznaczeniem wykorzystania środków,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przejrzystości i rzetelności wydatkowania,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zgodności z obowiązującymi przepisami i umową dotacyjną.</w:t>
      </w:r>
      <w:bookmarkStart w:id="0" w:name="_GoBack"/>
      <w:bookmarkEnd w:id="0"/>
    </w:p>
    <w:p w:rsidR="00402216" w:rsidRPr="00A9486B" w:rsidRDefault="00A9486B" w:rsidP="00A9486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§ 2. Zakres stosowania</w:t>
      </w:r>
    </w:p>
    <w:p w:rsid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Regulamin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obowiązuje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wszystkich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członków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zespołu projektowego, osoby zarządzające finansami, członków zarządu oraz inne osoby zaangażowane w realizację projektu.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Regulamin dotyczy wydatków ponoszonych w ramach projektów finansowanych przez NIW, w tym: FIO, NOWEFIO, PROO, ROHiS, Korpus Solidarności oraz innych programów krajowych.</w:t>
      </w:r>
    </w:p>
    <w:p w:rsidR="00402216" w:rsidRPr="00A9486B" w:rsidRDefault="00A9486B" w:rsidP="00A9486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§ 3. Zasady wydatkowania środków</w:t>
      </w:r>
    </w:p>
    <w:p w:rsid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Wydatkowanie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środków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publicznych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ramach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musi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odbywać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zgodnie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następującymi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zasadami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1. Celowość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Środki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mogą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być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przeznaczone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wyłącznie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działania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zgodne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FF0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celami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określonymi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wniosku i umowie dotacyjnej.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Każdy wydatek musi posiadać merytoryczne uzasadnienie.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2. Oszczędność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Wydatki powinny być ponoszone w sposób racjonalny i ekonomiczny.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Wymaga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porównania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najmniej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trzech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ofert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formie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zapytań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katalogów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cenników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internetowych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z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wyjątkiem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przypadków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uzasadnionych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dokumentacji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3. Efektywność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Wydatki powinny przynosić maksymalne efekty w stosunku do poniesionych nakładów.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Wybierane rozwiązania powinny być adekwatne do potrzeb, skuteczne i mierzalne.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4. Transparentność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Wszystkie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działania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muszą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być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prowadzone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sposób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przejrzysty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FF0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udokumentowany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Wydatki wymagają odpowiedniego zatwierdzenia i rozliczenia.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5. Zgodność z umową dotacyjną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Wydatki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muszą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być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zgodne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zatwierdzonym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budżetem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FF0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harmonogramem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Wszelkie zmiany wymagają wcześniejszej zgody NIW (jeśli są istotne).</w:t>
      </w:r>
    </w:p>
    <w:p w:rsidR="00402216" w:rsidRPr="00A9486B" w:rsidRDefault="00A9486B" w:rsidP="00A9486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§ 4. Procedura dokonywania wydatków</w:t>
      </w:r>
    </w:p>
    <w:p w:rsid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każdego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zakupu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należy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dołączyć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dokumentację ofertową (jeśli dotyczy).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Po dokonaniu zakupu należy: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uzyskać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fakturę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rachunek</w:t>
      </w:r>
      <w:proofErr w:type="spellEnd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 data </w:t>
      </w:r>
      <w:proofErr w:type="spellStart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określoną</w:t>
      </w:r>
      <w:proofErr w:type="spellEnd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proofErr w:type="spellStart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ramach</w:t>
      </w:r>
      <w:proofErr w:type="spellEnd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czasowych</w:t>
      </w:r>
      <w:proofErr w:type="spellEnd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zgodnych</w:t>
      </w:r>
      <w:proofErr w:type="spellEnd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harmonogramem</w:t>
      </w:r>
      <w:proofErr w:type="spellEnd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proofErr w:type="spellEnd"/>
      <w:r w:rsidR="00423E63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opisać dokument księgowy zgodnie z wymogami umowy,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dołączyć potwierdzenie realizacji (np.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protokół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odb</w:t>
      </w:r>
      <w:r w:rsidR="00356961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ioru</w:t>
      </w:r>
      <w:proofErr w:type="spellEnd"/>
      <w:r w:rsidR="00356961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56961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zdjęcia</w:t>
      </w:r>
      <w:proofErr w:type="spellEnd"/>
      <w:r w:rsidR="00356961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56961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listy</w:t>
      </w:r>
      <w:proofErr w:type="spellEnd"/>
      <w:r w:rsidR="00356961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6961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obecności</w:t>
      </w:r>
      <w:proofErr w:type="spellEnd"/>
      <w:r w:rsidR="00356961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423E63" w:rsidRPr="00A9486B" w:rsidRDefault="00423E63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wszystkie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płatności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dokonywać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formie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bezgotówkowej</w:t>
      </w:r>
      <w:proofErr w:type="spellEnd"/>
      <w:r w:rsidR="00356961"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3E63" w:rsidRPr="00A9486B" w:rsidRDefault="00423E63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Faktura musi zawierać opis merytoryczny oraz wskazanie, z jakiej kategorii budżetu projektu pochodzi wydatek.</w:t>
      </w:r>
    </w:p>
    <w:p w:rsidR="00A9486B" w:rsidRDefault="00A9486B" w:rsidP="00A9486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A9486B" w:rsidP="00A9486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§ 5. Odpowiedzialność</w:t>
      </w:r>
    </w:p>
    <w:p w:rsid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prawidłowe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gospodarowanie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środkami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odpowiada zarząd organizacji oraz koordynator projektu.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Osoby dokonujące wydatków ponoszą odpowiedzialność za ich zgodność z niniejszym regulaminem oraz umową dotacyjną.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Nieprzestrzeganie regulaminu może skutkować: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obowiązkiem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zwrotu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środków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- odpowiedzialnością na podstawie przepisów o dyscyplinie finansów publicznych.</w:t>
      </w:r>
    </w:p>
    <w:p w:rsidR="00402216" w:rsidRPr="00A9486B" w:rsidRDefault="00A9486B" w:rsidP="00A9486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§ 6. Archiwizacja dokumentacji</w:t>
      </w:r>
    </w:p>
    <w:p w:rsid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Wszystka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dokumentacja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związana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wydatkowaniem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środków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powinna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być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przechowywana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najmniej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lat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zakończenia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zgodnie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wytycznymi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NIW.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Dokumentacja powinna być przechowywana w sposób uporządkowany i udostępniana podczas kontroli.</w:t>
      </w:r>
    </w:p>
    <w:p w:rsidR="00402216" w:rsidRPr="00A9486B" w:rsidRDefault="00A9486B" w:rsidP="00A9486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§ 7. Postanowienia końcowe</w:t>
      </w:r>
    </w:p>
    <w:p w:rsid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Regulamin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wchodzi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życie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dniem przyjęcia przez zarząd organizacji.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Wszelkie zmiany w regulaminie wymagają formy pisemnej i akceptacji zarządu.</w:t>
      </w:r>
    </w:p>
    <w:p w:rsidR="00402216" w:rsidRPr="00A9486B" w:rsidRDefault="00A9486B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Regulamin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może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być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załącznikiem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umów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członkami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zespołu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projektowego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podwykonawcami</w:t>
      </w:r>
      <w:proofErr w:type="spellEnd"/>
      <w:r w:rsidRPr="00A948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2A71" w:rsidRPr="00A9486B" w:rsidRDefault="00952A71" w:rsidP="00A948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A71" w:rsidRPr="00A9486B" w:rsidRDefault="00952A71" w:rsidP="00A9486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A71" w:rsidRPr="00A9486B" w:rsidRDefault="00952A71" w:rsidP="00A9486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A71" w:rsidRPr="00A9486B" w:rsidRDefault="00952A71" w:rsidP="00A9486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216" w:rsidRPr="00A9486B" w:rsidRDefault="00402216" w:rsidP="00A9486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02216" w:rsidRPr="00A948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6961"/>
    <w:rsid w:val="00402216"/>
    <w:rsid w:val="00423E63"/>
    <w:rsid w:val="008E2ABD"/>
    <w:rsid w:val="00952A71"/>
    <w:rsid w:val="00A9486B"/>
    <w:rsid w:val="00AA1D8D"/>
    <w:rsid w:val="00B47730"/>
    <w:rsid w:val="00B92BF9"/>
    <w:rsid w:val="00CB0664"/>
    <w:rsid w:val="00CC3157"/>
    <w:rsid w:val="00E55FE5"/>
    <w:rsid w:val="00FB7F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C6D1BD9-B4A1-448F-A3FE-EA2A31A3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9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FFAFB-7BCE-4E1D-98BA-99F233CB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513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Caritas-Dominika</cp:lastModifiedBy>
  <cp:revision>6</cp:revision>
  <cp:lastPrinted>2025-05-28T08:50:00Z</cp:lastPrinted>
  <dcterms:created xsi:type="dcterms:W3CDTF">2013-12-23T23:15:00Z</dcterms:created>
  <dcterms:modified xsi:type="dcterms:W3CDTF">2025-05-29T06:55:00Z</dcterms:modified>
  <cp:category/>
</cp:coreProperties>
</file>